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1071" w14:textId="46E67675" w:rsidR="004243A9" w:rsidRDefault="007C7EF1" w:rsidP="00916D34">
      <w:pPr>
        <w:tabs>
          <w:tab w:val="left" w:pos="6360"/>
        </w:tabs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CEB94" wp14:editId="62B4A338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3736975" cy="1152525"/>
                <wp:effectExtent l="0" t="0" r="0" b="952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AD2ED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R O M Â N I A</w:t>
                            </w:r>
                          </w:p>
                          <w:p w14:paraId="3C1ABF04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JUDEȚUL CĂLĂRAȘI</w:t>
                            </w:r>
                          </w:p>
                          <w:p w14:paraId="691ECC06" w14:textId="77777777" w:rsidR="00916D34" w:rsidRPr="00362799" w:rsidRDefault="004E243D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CONSILIUL LOCAL</w:t>
                            </w:r>
                            <w:r w:rsidR="00916D34"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 xml:space="preserve"> JEGĂLIA</w:t>
                            </w:r>
                          </w:p>
                          <w:p w14:paraId="5D85FEA2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Tel. 0242/342021/Fax 0242/342138</w:t>
                            </w:r>
                          </w:p>
                          <w:p w14:paraId="788681BD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E-mail primariajegalia@yahoo.com</w:t>
                            </w:r>
                          </w:p>
                          <w:p w14:paraId="5B2C1749" w14:textId="77777777" w:rsidR="00916D34" w:rsidRDefault="00916D34" w:rsidP="00916D34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CEB94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0;margin-top:7.85pt;width:294.25pt;height:9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" strokeweight=".18mm">
                <v:textbox inset="2.63mm,1.36mm,2.63mm,1.36mm">
                  <w:txbxContent>
                    <w:p w14:paraId="4C1AD2ED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R O M Â N I A</w:t>
                      </w:r>
                    </w:p>
                    <w:p w14:paraId="3C1ABF04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JUDEȚUL CĂLĂRAȘI</w:t>
                      </w:r>
                    </w:p>
                    <w:p w14:paraId="691ECC06" w14:textId="77777777" w:rsidR="00916D34" w:rsidRPr="00362799" w:rsidRDefault="004E243D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>
                        <w:rPr>
                          <w:rFonts w:ascii="Tahoma" w:hAnsi="Tahoma" w:cs="Tahoma"/>
                          <w:b/>
                          <w:iCs/>
                        </w:rPr>
                        <w:t>CONSILIUL LOCAL</w:t>
                      </w:r>
                      <w:r w:rsidR="00916D34" w:rsidRPr="00362799">
                        <w:rPr>
                          <w:rFonts w:ascii="Tahoma" w:hAnsi="Tahoma" w:cs="Tahoma"/>
                          <w:b/>
                          <w:iCs/>
                        </w:rPr>
                        <w:t xml:space="preserve"> JEGĂLIA</w:t>
                      </w:r>
                    </w:p>
                    <w:p w14:paraId="5D85FEA2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Tel. 0242/342021/Fax 0242/342138</w:t>
                      </w:r>
                    </w:p>
                    <w:p w14:paraId="788681BD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E-mail primariajegalia@yahoo.com</w:t>
                      </w:r>
                    </w:p>
                    <w:p w14:paraId="5B2C1749" w14:textId="77777777" w:rsidR="00916D34" w:rsidRDefault="00916D34" w:rsidP="00916D34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D34" w:rsidRPr="00916D34">
        <w:rPr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14E66569" wp14:editId="65CD1C0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8210" cy="1112520"/>
            <wp:effectExtent l="19050" t="0" r="0" b="0"/>
            <wp:wrapSquare wrapText="bothSides"/>
            <wp:docPr id="3" name="Picture 1" descr="Imagini pentru stema noua cu acvila cu coroana p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tema noua cu acvila cu coroana pe ca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339">
        <w:t xml:space="preserve">                                                                                                                                               </w:t>
      </w:r>
      <w:r w:rsidR="00916D34" w:rsidRPr="00916D34">
        <w:rPr>
          <w:noProof/>
          <w:lang w:eastAsia="ro-RO"/>
        </w:rPr>
        <w:drawing>
          <wp:inline distT="0" distB="0" distL="0" distR="0" wp14:anchorId="08B9ED53" wp14:editId="5FD25162">
            <wp:extent cx="770400" cy="1094040"/>
            <wp:effectExtent l="0" t="0" r="0" b="0"/>
            <wp:docPr id="4" name="11-12-2012 13;57;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094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B87C65F" w14:textId="77777777" w:rsidR="004E243D" w:rsidRDefault="00916D34" w:rsidP="00916D34">
      <w:pPr>
        <w:tabs>
          <w:tab w:val="left" w:pos="6360"/>
        </w:tabs>
        <w:spacing w:line="240" w:lineRule="auto"/>
        <w:rPr>
          <w:b/>
        </w:rPr>
      </w:pPr>
      <w:r w:rsidRPr="00916D34">
        <w:rPr>
          <w:b/>
        </w:rPr>
        <w:t>___________________________________________________________________________________________</w:t>
      </w:r>
    </w:p>
    <w:p w14:paraId="32D20626" w14:textId="77777777" w:rsidR="003054C0" w:rsidRDefault="003054C0" w:rsidP="00923A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3E42BF44" w14:textId="77777777" w:rsidR="003054C0" w:rsidRDefault="003054C0" w:rsidP="00923A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2B24F27F" w14:textId="77777777" w:rsidR="00083115" w:rsidRDefault="00083115" w:rsidP="00923A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21B056EA" w14:textId="77777777" w:rsidR="004E243D" w:rsidRPr="006F7DC8" w:rsidRDefault="004E243D" w:rsidP="00923A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6F7DC8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H O T </w:t>
      </w:r>
      <w:r w:rsidR="00D73B6E">
        <w:rPr>
          <w:rFonts w:ascii="Tahoma" w:hAnsi="Tahoma" w:cs="Tahoma"/>
          <w:b/>
          <w:sz w:val="24"/>
          <w:szCs w:val="24"/>
          <w:u w:val="single"/>
          <w:lang w:val="en-US"/>
        </w:rPr>
        <w:t>Ă</w:t>
      </w:r>
      <w:r w:rsidRPr="006F7DC8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R </w:t>
      </w:r>
      <w:r w:rsidR="00D73B6E">
        <w:rPr>
          <w:rFonts w:ascii="Tahoma" w:hAnsi="Tahoma" w:cs="Tahoma"/>
          <w:b/>
          <w:sz w:val="24"/>
          <w:szCs w:val="24"/>
          <w:u w:val="single"/>
          <w:lang w:val="en-US"/>
        </w:rPr>
        <w:t>Â</w:t>
      </w:r>
      <w:r w:rsidRPr="006F7DC8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R E</w:t>
      </w:r>
    </w:p>
    <w:p w14:paraId="3844FAAF" w14:textId="405CB323" w:rsidR="00D97FD5" w:rsidRPr="00D97FD5" w:rsidRDefault="00F23F7F" w:rsidP="00D97FD5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23F7F">
        <w:rPr>
          <w:rFonts w:ascii="Tahoma" w:hAnsi="Tahoma" w:cs="Tahoma"/>
          <w:b/>
          <w:bCs/>
          <w:sz w:val="24"/>
          <w:szCs w:val="24"/>
        </w:rPr>
        <w:t xml:space="preserve">privind aprobarea realizării investiției </w:t>
      </w:r>
      <w:r w:rsidR="000974F6" w:rsidRPr="00F23F7F">
        <w:rPr>
          <w:rFonts w:ascii="Tahoma" w:hAnsi="Tahoma" w:cs="Tahoma"/>
          <w:b/>
          <w:bCs/>
          <w:sz w:val="24"/>
          <w:szCs w:val="24"/>
          <w:lang w:val="en-US"/>
        </w:rPr>
        <w:t>“</w:t>
      </w:r>
      <w:proofErr w:type="spellStart"/>
      <w:r w:rsidR="000974F6" w:rsidRPr="00F23F7F">
        <w:rPr>
          <w:rFonts w:ascii="Tahoma" w:hAnsi="Tahoma" w:cs="Tahoma"/>
          <w:b/>
          <w:bCs/>
          <w:sz w:val="24"/>
          <w:szCs w:val="24"/>
          <w:lang w:val="en-US"/>
        </w:rPr>
        <w:t>Dezvoltarea</w:t>
      </w:r>
      <w:proofErr w:type="spellEnd"/>
      <w:r w:rsidR="000974F6" w:rsidRPr="00F23F7F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="000974F6" w:rsidRPr="00F23F7F">
        <w:rPr>
          <w:rFonts w:ascii="Tahoma" w:hAnsi="Tahoma" w:cs="Tahoma"/>
          <w:b/>
          <w:bCs/>
          <w:sz w:val="24"/>
          <w:szCs w:val="24"/>
          <w:lang w:val="en-US"/>
        </w:rPr>
        <w:t>infrastructurii</w:t>
      </w:r>
      <w:proofErr w:type="spellEnd"/>
      <w:r w:rsidR="000974F6" w:rsidRPr="00F23F7F">
        <w:rPr>
          <w:rFonts w:ascii="Tahoma" w:hAnsi="Tahoma" w:cs="Tahoma"/>
          <w:b/>
          <w:bCs/>
          <w:sz w:val="24"/>
          <w:szCs w:val="24"/>
          <w:lang w:val="en-US"/>
        </w:rPr>
        <w:t xml:space="preserve">, </w:t>
      </w:r>
      <w:proofErr w:type="spellStart"/>
      <w:r w:rsidR="000974F6" w:rsidRPr="00F23F7F">
        <w:rPr>
          <w:rFonts w:ascii="Tahoma" w:hAnsi="Tahoma" w:cs="Tahoma"/>
          <w:b/>
          <w:bCs/>
          <w:sz w:val="24"/>
          <w:szCs w:val="24"/>
          <w:lang w:val="en-US"/>
        </w:rPr>
        <w:t>serviciilor</w:t>
      </w:r>
      <w:proofErr w:type="spellEnd"/>
      <w:r w:rsidR="000974F6" w:rsidRPr="00F23F7F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="000974F6" w:rsidRPr="00F23F7F">
        <w:rPr>
          <w:rFonts w:ascii="Tahoma" w:hAnsi="Tahoma" w:cs="Tahoma"/>
          <w:b/>
          <w:bCs/>
          <w:sz w:val="24"/>
          <w:szCs w:val="24"/>
          <w:lang w:val="en-US"/>
        </w:rPr>
        <w:t>și</w:t>
      </w:r>
      <w:proofErr w:type="spellEnd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>echipamentelor</w:t>
      </w:r>
      <w:proofErr w:type="spellEnd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 xml:space="preserve"> IT </w:t>
      </w:r>
      <w:proofErr w:type="spellStart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>pentru</w:t>
      </w:r>
      <w:proofErr w:type="spellEnd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>valorificarea</w:t>
      </w:r>
      <w:proofErr w:type="spellEnd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>avantajelor</w:t>
      </w:r>
      <w:proofErr w:type="spellEnd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>digitalizării</w:t>
      </w:r>
      <w:proofErr w:type="spellEnd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>beneficiul</w:t>
      </w:r>
      <w:proofErr w:type="spellEnd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>cetățenilor</w:t>
      </w:r>
      <w:proofErr w:type="spellEnd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>și</w:t>
      </w:r>
      <w:proofErr w:type="spellEnd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 xml:space="preserve"> al </w:t>
      </w:r>
      <w:proofErr w:type="spellStart"/>
      <w:r w:rsidR="000974F6" w:rsidRPr="000974F6">
        <w:rPr>
          <w:rFonts w:ascii="Tahoma" w:hAnsi="Tahoma" w:cs="Tahoma"/>
          <w:b/>
          <w:sz w:val="24"/>
          <w:szCs w:val="24"/>
          <w:lang w:val="en-US"/>
        </w:rPr>
        <w:t>Primăriei</w:t>
      </w:r>
      <w:proofErr w:type="spellEnd"/>
      <w:r w:rsidR="000974F6" w:rsidRPr="000974F6">
        <w:rPr>
          <w:rFonts w:ascii="Tahoma" w:hAnsi="Tahoma" w:cs="Tahoma"/>
          <w:b/>
          <w:sz w:val="24"/>
          <w:szCs w:val="24"/>
        </w:rPr>
        <w:t xml:space="preserve"> Jegălia, județul Călărași”</w:t>
      </w:r>
    </w:p>
    <w:p w14:paraId="64DE4307" w14:textId="77777777" w:rsidR="003054C0" w:rsidRDefault="003054C0" w:rsidP="003054C0">
      <w:pPr>
        <w:spacing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14:paraId="3DBE5A14" w14:textId="77777777" w:rsidR="003054C0" w:rsidRPr="000974F6" w:rsidRDefault="003054C0" w:rsidP="000974F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14:paraId="5A3A040B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        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Consiliul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local al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comunei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Jegălia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judeţul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Călăraşi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întrunit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şedinţă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974F6">
        <w:rPr>
          <w:rFonts w:ascii="Tahoma" w:hAnsi="Tahoma" w:cs="Tahoma"/>
          <w:b/>
          <w:sz w:val="24"/>
          <w:szCs w:val="24"/>
          <w:lang w:val="en-US"/>
        </w:rPr>
        <w:t>ordinară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, 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proofErr w:type="gram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ziua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de 28 august 2024,</w:t>
      </w:r>
    </w:p>
    <w:p w14:paraId="7EB9F076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        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Având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974F6">
        <w:rPr>
          <w:rFonts w:ascii="Tahoma" w:hAnsi="Tahoma" w:cs="Tahoma"/>
          <w:b/>
          <w:sz w:val="24"/>
          <w:szCs w:val="24"/>
          <w:lang w:val="en-US"/>
        </w:rPr>
        <w:t>vedere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> :</w:t>
      </w:r>
      <w:proofErr w:type="gramEnd"/>
    </w:p>
    <w:p w14:paraId="3E4AD03C" w14:textId="7DA1F0C9" w:rsid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0974F6">
        <w:rPr>
          <w:rFonts w:ascii="Tahoma" w:hAnsi="Tahoma" w:cs="Tahoma"/>
          <w:sz w:val="24"/>
          <w:szCs w:val="24"/>
          <w:lang w:val="en-US"/>
        </w:rPr>
        <w:t xml:space="preserve">            -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referatul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aprobare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nr. 475</w:t>
      </w:r>
      <w:r>
        <w:rPr>
          <w:rFonts w:ascii="Tahoma" w:hAnsi="Tahoma" w:cs="Tahoma"/>
          <w:sz w:val="24"/>
          <w:szCs w:val="24"/>
          <w:lang w:val="en-US"/>
        </w:rPr>
        <w:t>2</w:t>
      </w:r>
      <w:r w:rsidRPr="000974F6">
        <w:rPr>
          <w:rFonts w:ascii="Tahoma" w:hAnsi="Tahoma" w:cs="Tahoma"/>
          <w:sz w:val="24"/>
          <w:szCs w:val="24"/>
          <w:lang w:val="en-US"/>
        </w:rPr>
        <w:t xml:space="preserve">/12.08.2024 al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dlui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Vasile </w:t>
      </w:r>
      <w:proofErr w:type="gramStart"/>
      <w:r w:rsidRPr="000974F6">
        <w:rPr>
          <w:rFonts w:ascii="Tahoma" w:hAnsi="Tahoma" w:cs="Tahoma"/>
          <w:sz w:val="24"/>
          <w:szCs w:val="24"/>
          <w:lang w:val="en-US"/>
        </w:rPr>
        <w:t xml:space="preserve">Aurel, 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primarul</w:t>
      </w:r>
      <w:proofErr w:type="spellEnd"/>
      <w:proofErr w:type="gram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, </w:t>
      </w:r>
      <w:r w:rsidRPr="000974F6">
        <w:rPr>
          <w:rFonts w:ascii="Tahoma" w:hAnsi="Tahoma" w:cs="Tahoma"/>
          <w:sz w:val="24"/>
          <w:szCs w:val="24"/>
        </w:rPr>
        <w:t xml:space="preserve">privind aprobarea realizării investiției </w:t>
      </w:r>
      <w:r w:rsidRPr="000974F6">
        <w:rPr>
          <w:rFonts w:ascii="Tahoma" w:hAnsi="Tahoma" w:cs="Tahoma"/>
          <w:sz w:val="24"/>
          <w:szCs w:val="24"/>
          <w:lang w:val="en-US"/>
        </w:rPr>
        <w:t>“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Dezvoltarea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infrastructurii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serviciilor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echipamentelor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IT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valorificarea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avantajelor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digitalizării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beneficiul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cetățenilor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al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Primăriei</w:t>
      </w:r>
      <w:proofErr w:type="spellEnd"/>
      <w:r w:rsidRPr="000974F6">
        <w:rPr>
          <w:rFonts w:ascii="Tahoma" w:hAnsi="Tahoma" w:cs="Tahoma"/>
          <w:sz w:val="24"/>
          <w:szCs w:val="24"/>
        </w:rPr>
        <w:t xml:space="preserve"> Jegălia, județul Călărași”</w:t>
      </w:r>
      <w:r w:rsidRPr="000974F6">
        <w:rPr>
          <w:rFonts w:ascii="Tahoma" w:hAnsi="Tahoma" w:cs="Tahoma"/>
          <w:sz w:val="24"/>
          <w:szCs w:val="24"/>
          <w:lang w:val="en-US"/>
        </w:rPr>
        <w:t>;</w:t>
      </w:r>
    </w:p>
    <w:p w14:paraId="308624D8" w14:textId="514C879A" w:rsid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</w:t>
      </w:r>
      <w:r w:rsidRPr="003A53EC">
        <w:rPr>
          <w:rFonts w:ascii="Tahoma" w:hAnsi="Tahoma" w:cs="Tahoma"/>
          <w:sz w:val="24"/>
          <w:szCs w:val="24"/>
          <w:lang w:val="fr-FR"/>
        </w:rPr>
        <w:t xml:space="preserve">- </w:t>
      </w:r>
      <w:proofErr w:type="spellStart"/>
      <w:r w:rsidRPr="003A53EC">
        <w:rPr>
          <w:rFonts w:ascii="Tahoma" w:hAnsi="Tahoma" w:cs="Tahoma"/>
          <w:sz w:val="24"/>
          <w:szCs w:val="24"/>
          <w:lang w:val="fr-FR"/>
        </w:rPr>
        <w:t>raportul</w:t>
      </w:r>
      <w:proofErr w:type="spellEnd"/>
      <w:r w:rsidRPr="003A53EC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Pr="003A53EC">
        <w:rPr>
          <w:rFonts w:ascii="Tahoma" w:hAnsi="Tahoma" w:cs="Tahoma"/>
          <w:sz w:val="24"/>
          <w:szCs w:val="24"/>
          <w:lang w:val="fr-FR"/>
        </w:rPr>
        <w:t>specialitate</w:t>
      </w:r>
      <w:proofErr w:type="spellEnd"/>
      <w:r w:rsidRPr="003A53EC">
        <w:rPr>
          <w:rFonts w:ascii="Tahoma" w:hAnsi="Tahoma" w:cs="Tahoma"/>
          <w:sz w:val="24"/>
          <w:szCs w:val="24"/>
          <w:lang w:val="fr-FR"/>
        </w:rPr>
        <w:t xml:space="preserve"> nr. </w:t>
      </w:r>
      <w:r>
        <w:rPr>
          <w:rFonts w:ascii="Tahoma" w:hAnsi="Tahoma" w:cs="Tahoma"/>
          <w:sz w:val="24"/>
          <w:szCs w:val="24"/>
          <w:lang w:val="fr-FR"/>
        </w:rPr>
        <w:t>482</w:t>
      </w:r>
      <w:r>
        <w:rPr>
          <w:rFonts w:ascii="Tahoma" w:hAnsi="Tahoma" w:cs="Tahoma"/>
          <w:sz w:val="24"/>
          <w:szCs w:val="24"/>
          <w:lang w:val="fr-FR"/>
        </w:rPr>
        <w:t>8</w:t>
      </w:r>
      <w:r>
        <w:rPr>
          <w:rFonts w:ascii="Tahoma" w:hAnsi="Tahoma" w:cs="Tahoma"/>
          <w:sz w:val="24"/>
          <w:szCs w:val="24"/>
          <w:lang w:val="fr-FR"/>
        </w:rPr>
        <w:t>/14</w:t>
      </w:r>
      <w:r w:rsidRPr="003A53EC">
        <w:rPr>
          <w:rFonts w:ascii="Tahoma" w:hAnsi="Tahoma" w:cs="Tahoma"/>
          <w:sz w:val="24"/>
          <w:szCs w:val="24"/>
          <w:lang w:val="fr-FR"/>
        </w:rPr>
        <w:t>.0</w:t>
      </w:r>
      <w:r>
        <w:rPr>
          <w:rFonts w:ascii="Tahoma" w:hAnsi="Tahoma" w:cs="Tahoma"/>
          <w:sz w:val="24"/>
          <w:szCs w:val="24"/>
          <w:lang w:val="fr-FR"/>
        </w:rPr>
        <w:t>8</w:t>
      </w:r>
      <w:r w:rsidRPr="003A53EC">
        <w:rPr>
          <w:rFonts w:ascii="Tahoma" w:hAnsi="Tahoma" w:cs="Tahoma"/>
          <w:sz w:val="24"/>
          <w:szCs w:val="24"/>
          <w:lang w:val="fr-FR"/>
        </w:rPr>
        <w:t>.202</w:t>
      </w:r>
      <w:r>
        <w:rPr>
          <w:rFonts w:ascii="Tahoma" w:hAnsi="Tahoma" w:cs="Tahoma"/>
          <w:sz w:val="24"/>
          <w:szCs w:val="24"/>
          <w:lang w:val="fr-FR"/>
        </w:rPr>
        <w:t xml:space="preserve">4 </w:t>
      </w:r>
      <w:proofErr w:type="spellStart"/>
      <w:r w:rsidRPr="003A53EC"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 w:rsidRPr="003A53EC">
        <w:rPr>
          <w:rFonts w:ascii="Tahoma" w:hAnsi="Tahoma" w:cs="Tahoma"/>
          <w:sz w:val="24"/>
          <w:szCs w:val="24"/>
          <w:lang w:val="fr-FR"/>
        </w:rPr>
        <w:t xml:space="preserve"> de dl Radu </w:t>
      </w:r>
      <w:proofErr w:type="spellStart"/>
      <w:r w:rsidRPr="003A53EC">
        <w:rPr>
          <w:rFonts w:ascii="Tahoma" w:hAnsi="Tahoma" w:cs="Tahoma"/>
          <w:sz w:val="24"/>
          <w:szCs w:val="24"/>
          <w:lang w:val="fr-FR"/>
        </w:rPr>
        <w:t>Nelu</w:t>
      </w:r>
      <w:proofErr w:type="spellEnd"/>
      <w:r w:rsidRPr="003A53E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3A53EC">
        <w:rPr>
          <w:rFonts w:ascii="Tahoma" w:hAnsi="Tahoma" w:cs="Tahoma"/>
          <w:sz w:val="24"/>
          <w:szCs w:val="24"/>
          <w:lang w:val="fr-FR"/>
        </w:rPr>
        <w:t>secretarul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general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al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fr-FR"/>
        </w:rPr>
        <w:t>comunei</w:t>
      </w:r>
      <w:proofErr w:type="spellEnd"/>
      <w:r w:rsidRPr="00B56CD3">
        <w:rPr>
          <w:rFonts w:ascii="Tahoma" w:hAnsi="Tahoma" w:cs="Tahoma"/>
          <w:sz w:val="24"/>
          <w:szCs w:val="24"/>
          <w:lang w:val="fr-FR"/>
        </w:rPr>
        <w:t>;</w:t>
      </w:r>
      <w:proofErr w:type="gramEnd"/>
    </w:p>
    <w:p w14:paraId="2540360E" w14:textId="5B12BE16" w:rsidR="000974F6" w:rsidRPr="005075DC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</w:t>
      </w:r>
      <w:r w:rsidRPr="005075DC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en-US"/>
        </w:rPr>
        <w:t>favorabil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al </w:t>
      </w:r>
      <w:r w:rsidRPr="00F32860">
        <w:rPr>
          <w:rFonts w:ascii="Tahoma" w:hAnsi="Tahoma" w:cs="Tahoma"/>
          <w:sz w:val="24"/>
          <w:szCs w:val="24"/>
        </w:rPr>
        <w:t xml:space="preserve">Comisiei juridică și de disciplină </w:t>
      </w:r>
      <w:r w:rsidRPr="005075DC">
        <w:rPr>
          <w:rFonts w:ascii="Tahoma" w:hAnsi="Tahoma" w:cs="Tahoma"/>
          <w:sz w:val="24"/>
          <w:szCs w:val="24"/>
          <w:lang w:val="en-US"/>
        </w:rPr>
        <w:t xml:space="preserve">nr. </w:t>
      </w:r>
      <w:r>
        <w:rPr>
          <w:rFonts w:ascii="Tahoma" w:hAnsi="Tahoma" w:cs="Tahoma"/>
          <w:sz w:val="24"/>
          <w:szCs w:val="24"/>
          <w:lang w:val="en-US"/>
        </w:rPr>
        <w:t>9</w:t>
      </w:r>
      <w:r>
        <w:rPr>
          <w:rFonts w:ascii="Tahoma" w:hAnsi="Tahoma" w:cs="Tahoma"/>
          <w:sz w:val="24"/>
          <w:szCs w:val="24"/>
          <w:lang w:val="en-US"/>
        </w:rPr>
        <w:t>3</w:t>
      </w:r>
      <w:r w:rsidRPr="005075DC">
        <w:rPr>
          <w:rFonts w:ascii="Tahoma" w:hAnsi="Tahoma" w:cs="Tahoma"/>
          <w:sz w:val="24"/>
          <w:szCs w:val="24"/>
          <w:lang w:val="en-US"/>
        </w:rPr>
        <w:t>/</w:t>
      </w:r>
      <w:r>
        <w:rPr>
          <w:rFonts w:ascii="Tahoma" w:hAnsi="Tahoma" w:cs="Tahoma"/>
          <w:sz w:val="24"/>
          <w:szCs w:val="24"/>
          <w:lang w:val="en-US"/>
        </w:rPr>
        <w:t>27</w:t>
      </w:r>
      <w:r w:rsidRPr="005075DC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08</w:t>
      </w:r>
      <w:r w:rsidRPr="005075DC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24</w:t>
      </w:r>
      <w:r w:rsidRPr="005075DC">
        <w:rPr>
          <w:rFonts w:ascii="Tahoma" w:hAnsi="Tahoma" w:cs="Tahoma"/>
          <w:sz w:val="24"/>
          <w:szCs w:val="24"/>
          <w:lang w:val="en-US"/>
        </w:rPr>
        <w:t>;</w:t>
      </w:r>
    </w:p>
    <w:p w14:paraId="2B668AC8" w14:textId="708DD026" w:rsid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          - avizul favorabil al </w:t>
      </w:r>
      <w:r w:rsidRPr="005075DC">
        <w:rPr>
          <w:rFonts w:ascii="Tahoma" w:hAnsi="Tahoma" w:cs="Tahoma"/>
          <w:sz w:val="24"/>
          <w:szCs w:val="24"/>
        </w:rPr>
        <w:t>Comisiei de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agricultură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activităţi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economico-financiare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amenajarea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teritoriului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urbanism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protecția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mediului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turism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nr.</w:t>
      </w:r>
      <w:r>
        <w:rPr>
          <w:rFonts w:ascii="Tahoma" w:hAnsi="Tahoma" w:cs="Tahoma"/>
          <w:sz w:val="24"/>
          <w:szCs w:val="24"/>
          <w:lang w:val="en-US"/>
        </w:rPr>
        <w:t xml:space="preserve"> 6</w:t>
      </w:r>
      <w:r>
        <w:rPr>
          <w:rFonts w:ascii="Tahoma" w:hAnsi="Tahoma" w:cs="Tahoma"/>
          <w:sz w:val="24"/>
          <w:szCs w:val="24"/>
          <w:lang w:val="en-US"/>
        </w:rPr>
        <w:t>9</w:t>
      </w:r>
      <w:r w:rsidRPr="005075DC">
        <w:rPr>
          <w:rFonts w:ascii="Tahoma" w:hAnsi="Tahoma" w:cs="Tahoma"/>
          <w:sz w:val="24"/>
          <w:szCs w:val="24"/>
          <w:lang w:val="en-US"/>
        </w:rPr>
        <w:t>/</w:t>
      </w:r>
      <w:r>
        <w:rPr>
          <w:rFonts w:ascii="Tahoma" w:hAnsi="Tahoma" w:cs="Tahoma"/>
          <w:sz w:val="24"/>
          <w:szCs w:val="24"/>
          <w:lang w:val="en-US"/>
        </w:rPr>
        <w:t>27</w:t>
      </w:r>
      <w:r w:rsidRPr="005075DC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08</w:t>
      </w:r>
      <w:r w:rsidRPr="005075DC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24</w:t>
      </w:r>
      <w:r w:rsidRPr="005075DC">
        <w:rPr>
          <w:rFonts w:ascii="Tahoma" w:hAnsi="Tahoma" w:cs="Tahoma"/>
          <w:sz w:val="24"/>
          <w:szCs w:val="24"/>
          <w:lang w:val="en-US"/>
        </w:rPr>
        <w:t>;</w:t>
      </w:r>
    </w:p>
    <w:p w14:paraId="17E6F061" w14:textId="79CD113A" w:rsidR="000974F6" w:rsidRDefault="000974F6" w:rsidP="000974F6">
      <w:pPr>
        <w:pStyle w:val="NoSpacing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</w:t>
      </w:r>
      <w:r w:rsidRPr="003A1F79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A1F79">
        <w:rPr>
          <w:rFonts w:ascii="Tahoma" w:hAnsi="Tahoma" w:cs="Tahoma"/>
          <w:sz w:val="24"/>
          <w:szCs w:val="24"/>
          <w:lang w:val="en-US"/>
        </w:rPr>
        <w:t>favorabil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 xml:space="preserve"> al </w:t>
      </w:r>
      <w:r w:rsidRPr="003A1F79">
        <w:rPr>
          <w:rFonts w:ascii="Tahoma" w:hAnsi="Tahoma" w:cs="Tahoma"/>
          <w:sz w:val="24"/>
          <w:szCs w:val="24"/>
        </w:rPr>
        <w:t>Comisiei de</w:t>
      </w:r>
      <w:r>
        <w:rPr>
          <w:rFonts w:ascii="Tahoma" w:hAnsi="Tahoma" w:cs="Tahoma"/>
          <w:sz w:val="24"/>
          <w:szCs w:val="24"/>
        </w:rPr>
        <w:t xml:space="preserve"> </w:t>
      </w:r>
      <w:r w:rsidRPr="003A1F79">
        <w:rPr>
          <w:rFonts w:ascii="Tahoma" w:hAnsi="Tahoma" w:cs="Tahoma"/>
          <w:sz w:val="24"/>
          <w:szCs w:val="24"/>
        </w:rPr>
        <w:t xml:space="preserve">învățământ, sănătate și </w:t>
      </w:r>
      <w:proofErr w:type="gramStart"/>
      <w:r w:rsidRPr="003A1F79">
        <w:rPr>
          <w:rFonts w:ascii="Tahoma" w:hAnsi="Tahoma" w:cs="Tahoma"/>
          <w:sz w:val="24"/>
          <w:szCs w:val="24"/>
        </w:rPr>
        <w:t>familie ,</w:t>
      </w:r>
      <w:proofErr w:type="gramEnd"/>
      <w:r w:rsidRPr="003A1F79">
        <w:rPr>
          <w:rFonts w:ascii="Tahoma" w:hAnsi="Tahoma" w:cs="Tahoma"/>
          <w:sz w:val="24"/>
          <w:szCs w:val="24"/>
        </w:rPr>
        <w:t xml:space="preserve"> activități social – culturale, culte,  muncă și  protecţie socială, protecție copii, tineret și sport</w:t>
      </w:r>
      <w:r>
        <w:rPr>
          <w:rFonts w:ascii="Tahoma" w:hAnsi="Tahoma" w:cs="Tahoma"/>
          <w:sz w:val="24"/>
          <w:szCs w:val="24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fr-FR"/>
        </w:rPr>
        <w:t xml:space="preserve">nr. </w:t>
      </w:r>
      <w:r>
        <w:rPr>
          <w:rFonts w:ascii="Tahoma" w:hAnsi="Tahoma" w:cs="Tahoma"/>
          <w:sz w:val="24"/>
          <w:szCs w:val="24"/>
          <w:lang w:val="fr-FR"/>
        </w:rPr>
        <w:t>7</w:t>
      </w:r>
      <w:r>
        <w:rPr>
          <w:rFonts w:ascii="Tahoma" w:hAnsi="Tahoma" w:cs="Tahoma"/>
          <w:sz w:val="24"/>
          <w:szCs w:val="24"/>
          <w:lang w:val="fr-FR"/>
        </w:rPr>
        <w:t>8</w:t>
      </w:r>
      <w:r w:rsidRPr="003A1F79">
        <w:rPr>
          <w:rFonts w:ascii="Tahoma" w:hAnsi="Tahoma" w:cs="Tahoma"/>
          <w:sz w:val="24"/>
          <w:szCs w:val="24"/>
          <w:lang w:val="en-US"/>
        </w:rPr>
        <w:t>/</w:t>
      </w:r>
      <w:r>
        <w:rPr>
          <w:rFonts w:ascii="Tahoma" w:hAnsi="Tahoma" w:cs="Tahoma"/>
          <w:sz w:val="24"/>
          <w:szCs w:val="24"/>
          <w:lang w:val="en-US"/>
        </w:rPr>
        <w:t>27</w:t>
      </w:r>
      <w:r w:rsidRPr="003A1F79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08</w:t>
      </w:r>
      <w:r w:rsidRPr="003A1F79">
        <w:rPr>
          <w:rFonts w:ascii="Tahoma" w:hAnsi="Tahoma" w:cs="Tahoma"/>
          <w:sz w:val="24"/>
          <w:szCs w:val="24"/>
          <w:lang w:val="en-US"/>
        </w:rPr>
        <w:t>.</w:t>
      </w:r>
      <w:proofErr w:type="gramStart"/>
      <w:r w:rsidRPr="003A1F79">
        <w:rPr>
          <w:rFonts w:ascii="Tahoma" w:hAnsi="Tahoma" w:cs="Tahoma"/>
          <w:sz w:val="24"/>
          <w:szCs w:val="24"/>
          <w:lang w:val="en-US"/>
        </w:rPr>
        <w:t>20</w:t>
      </w:r>
      <w:r>
        <w:rPr>
          <w:rFonts w:ascii="Tahoma" w:hAnsi="Tahoma" w:cs="Tahoma"/>
          <w:sz w:val="24"/>
          <w:szCs w:val="24"/>
          <w:lang w:val="en-US"/>
        </w:rPr>
        <w:t>24</w:t>
      </w:r>
      <w:r w:rsidRPr="003A1F79">
        <w:rPr>
          <w:rFonts w:ascii="Tahoma" w:hAnsi="Tahoma" w:cs="Tahoma"/>
          <w:sz w:val="24"/>
          <w:szCs w:val="24"/>
          <w:lang w:val="en-US"/>
        </w:rPr>
        <w:t>;</w:t>
      </w:r>
      <w:proofErr w:type="gramEnd"/>
    </w:p>
    <w:p w14:paraId="572360E4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0974F6">
        <w:rPr>
          <w:rFonts w:ascii="Tahoma" w:hAnsi="Tahoma" w:cs="Tahoma"/>
          <w:sz w:val="24"/>
          <w:szCs w:val="24"/>
          <w:lang w:val="fr-FR"/>
        </w:rPr>
        <w:t xml:space="preserve">           -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art. 43 </w:t>
      </w:r>
      <w:proofErr w:type="spellStart"/>
      <w:proofErr w:type="gramStart"/>
      <w:r w:rsidRPr="000974F6"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>.(</w:t>
      </w:r>
      <w:proofErr w:type="gramEnd"/>
      <w:r w:rsidRPr="000974F6">
        <w:rPr>
          <w:rFonts w:ascii="Tahoma" w:hAnsi="Tahoma" w:cs="Tahoma"/>
          <w:sz w:val="24"/>
          <w:szCs w:val="24"/>
          <w:lang w:val="fr-FR"/>
        </w:rPr>
        <w:t xml:space="preserve">4)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nr. 24/2000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normele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tehnică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legislativă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elaborarea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actelor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normative,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republicată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, </w:t>
      </w:r>
      <w:r w:rsidRPr="000974F6">
        <w:rPr>
          <w:rFonts w:ascii="Tahoma" w:hAnsi="Tahoma" w:cs="Tahoma"/>
          <w:sz w:val="24"/>
          <w:szCs w:val="24"/>
          <w:lang w:val="en-US"/>
        </w:rPr>
        <w:t xml:space="preserve">cu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0974F6"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>;</w:t>
      </w:r>
      <w:proofErr w:type="gramEnd"/>
    </w:p>
    <w:p w14:paraId="0348F588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0974F6"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art. 44 </w:t>
      </w:r>
      <w:proofErr w:type="spellStart"/>
      <w:proofErr w:type="gramStart"/>
      <w:r w:rsidRPr="000974F6"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>.(</w:t>
      </w:r>
      <w:proofErr w:type="gramEnd"/>
      <w:r w:rsidRPr="000974F6">
        <w:rPr>
          <w:rFonts w:ascii="Tahoma" w:hAnsi="Tahoma" w:cs="Tahoma"/>
          <w:sz w:val="24"/>
          <w:szCs w:val="24"/>
          <w:lang w:val="en-US"/>
        </w:rPr>
        <w:t xml:space="preserve">1)  din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Legea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nr. 273/2006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finanţele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publice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locale, cu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>;</w:t>
      </w:r>
    </w:p>
    <w:p w14:paraId="210008B2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0974F6"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art.129 </w:t>
      </w:r>
      <w:proofErr w:type="spellStart"/>
      <w:proofErr w:type="gramStart"/>
      <w:r w:rsidRPr="000974F6"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>.(</w:t>
      </w:r>
      <w:proofErr w:type="gramEnd"/>
      <w:r w:rsidRPr="000974F6">
        <w:rPr>
          <w:rFonts w:ascii="Tahoma" w:hAnsi="Tahoma" w:cs="Tahoma"/>
          <w:sz w:val="24"/>
          <w:szCs w:val="24"/>
          <w:lang w:val="en-US"/>
        </w:rPr>
        <w:t xml:space="preserve">2)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lit.b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.(4) lit. d din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Ordonanța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Urgență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Guvernului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nr. 57 din 3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iulie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2019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Codul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administrativ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, cu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>;</w:t>
      </w:r>
    </w:p>
    <w:p w14:paraId="195A678A" w14:textId="77777777" w:rsidR="000974F6" w:rsidRPr="000974F6" w:rsidRDefault="000974F6" w:rsidP="000974F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0974F6"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Hotărârii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Consiliului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Local nr. 66/27.06.2024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alegerea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președintelui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ședință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al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Consiliului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local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perioadă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trei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luni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(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iulie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2024 –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septembrie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2024);               </w:t>
      </w:r>
    </w:p>
    <w:p w14:paraId="3C42DF91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          In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temeiulart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. 139 </w:t>
      </w:r>
      <w:proofErr w:type="spellStart"/>
      <w:proofErr w:type="gram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alin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.(</w:t>
      </w:r>
      <w:proofErr w:type="gram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3) lit. e din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Ordonanța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de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Urgență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a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Guvernului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nr. 57 din 3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iulie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2019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privind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Codul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administrativ,cu</w:t>
      </w:r>
      <w:proofErr w:type="spellEnd"/>
      <w:proofErr w:type="gram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modificările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completările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ulterioare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,</w:t>
      </w:r>
    </w:p>
    <w:p w14:paraId="6C878D9F" w14:textId="77777777" w:rsidR="000974F6" w:rsidRPr="000974F6" w:rsidRDefault="000974F6" w:rsidP="000974F6">
      <w:pPr>
        <w:pStyle w:val="BodyText"/>
        <w:jc w:val="both"/>
        <w:rPr>
          <w:rFonts w:ascii="Tahoma" w:hAnsi="Tahoma" w:cs="Tahoma"/>
          <w:sz w:val="24"/>
          <w:szCs w:val="24"/>
          <w:lang w:val="it-IT"/>
        </w:rPr>
      </w:pPr>
    </w:p>
    <w:p w14:paraId="275105B3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6A545E18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41AAB628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4D1AE489" w14:textId="77777777" w:rsidR="000974F6" w:rsidRPr="000974F6" w:rsidRDefault="000974F6" w:rsidP="000974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0974F6">
        <w:rPr>
          <w:rFonts w:ascii="Tahoma" w:hAnsi="Tahoma" w:cs="Tahoma"/>
          <w:b/>
          <w:sz w:val="24"/>
          <w:szCs w:val="24"/>
          <w:lang w:val="en-US"/>
        </w:rPr>
        <w:t>H O T Ă R ĂȘ T E:</w:t>
      </w:r>
    </w:p>
    <w:p w14:paraId="1BBE4AF7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6E4EAE7C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5B88B332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          </w:t>
      </w:r>
      <w:r w:rsidRPr="000974F6">
        <w:rPr>
          <w:rFonts w:ascii="Tahoma" w:hAnsi="Tahoma" w:cs="Tahoma"/>
          <w:b/>
          <w:sz w:val="24"/>
          <w:szCs w:val="24"/>
          <w:u w:val="single"/>
          <w:lang w:val="en-US"/>
        </w:rPr>
        <w:t>Art.1.</w:t>
      </w:r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Se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aprobă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realizarea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investiției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Pr="000974F6">
        <w:rPr>
          <w:rFonts w:ascii="Tahoma" w:hAnsi="Tahoma" w:cs="Tahoma"/>
          <w:b/>
          <w:sz w:val="24"/>
          <w:szCs w:val="24"/>
          <w:lang w:val="en-US"/>
        </w:rPr>
        <w:t>“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Dezvoltarea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infrastructurii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serviciilor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echipamentelor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IT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pentru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valorificarea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avantajelor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digitalizării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beneficiul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cetățenilor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al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Primăriei</w:t>
      </w:r>
      <w:proofErr w:type="spellEnd"/>
      <w:r w:rsidRPr="000974F6">
        <w:rPr>
          <w:rFonts w:ascii="Tahoma" w:hAnsi="Tahoma" w:cs="Tahoma"/>
          <w:b/>
          <w:sz w:val="24"/>
          <w:szCs w:val="24"/>
        </w:rPr>
        <w:t xml:space="preserve"> Jegălia, județul Călărași”</w:t>
      </w:r>
      <w:r w:rsidRPr="000974F6">
        <w:rPr>
          <w:rFonts w:ascii="Tahoma" w:hAnsi="Tahoma" w:cs="Tahoma"/>
          <w:b/>
          <w:sz w:val="24"/>
          <w:szCs w:val="24"/>
          <w:lang w:val="en-US"/>
        </w:rPr>
        <w:t>.</w:t>
      </w:r>
    </w:p>
    <w:p w14:paraId="264F7196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it-IT"/>
        </w:rPr>
      </w:pPr>
      <w:r w:rsidRPr="000974F6">
        <w:rPr>
          <w:rFonts w:ascii="Tahoma" w:hAnsi="Tahoma" w:cs="Tahoma"/>
          <w:b/>
          <w:sz w:val="24"/>
          <w:szCs w:val="24"/>
          <w:lang w:val="pt-BR"/>
        </w:rPr>
        <w:t xml:space="preserve">           </w:t>
      </w:r>
      <w:r w:rsidRPr="000974F6">
        <w:rPr>
          <w:rFonts w:ascii="Tahoma" w:hAnsi="Tahoma" w:cs="Tahoma"/>
          <w:b/>
          <w:sz w:val="24"/>
          <w:szCs w:val="24"/>
          <w:u w:val="single"/>
          <w:lang w:val="pt-BR"/>
        </w:rPr>
        <w:t>Art.2.</w:t>
      </w:r>
      <w:r w:rsidRPr="000974F6">
        <w:rPr>
          <w:rFonts w:ascii="Tahoma" w:hAnsi="Tahoma" w:cs="Tahoma"/>
          <w:sz w:val="24"/>
          <w:szCs w:val="24"/>
          <w:lang w:val="pt-BR"/>
        </w:rPr>
        <w:t xml:space="preserve"> Cheltuielile efectuate cu intocmirea documentatiei tehnico-economice pentru realizarea proiectului </w:t>
      </w:r>
      <w:r w:rsidRPr="000974F6">
        <w:rPr>
          <w:rFonts w:ascii="Tahoma" w:hAnsi="Tahoma" w:cs="Tahoma"/>
          <w:b/>
          <w:sz w:val="24"/>
          <w:szCs w:val="24"/>
          <w:lang w:val="en-US"/>
        </w:rPr>
        <w:t>“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Dezvoltarea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infrastructurii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serviciilor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echipamentelor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IT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pentru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lastRenderedPageBreak/>
        <w:t>valorificarea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avantajelor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digitalizării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beneficiul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cetățenilor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al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Primăriei</w:t>
      </w:r>
      <w:proofErr w:type="spellEnd"/>
      <w:r w:rsidRPr="000974F6">
        <w:rPr>
          <w:rFonts w:ascii="Tahoma" w:hAnsi="Tahoma" w:cs="Tahoma"/>
          <w:b/>
          <w:sz w:val="24"/>
          <w:szCs w:val="24"/>
        </w:rPr>
        <w:t xml:space="preserve"> Jegălia, județul Călărași”</w:t>
      </w:r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r w:rsidRPr="000974F6">
        <w:rPr>
          <w:rFonts w:ascii="Tahoma" w:hAnsi="Tahoma" w:cs="Tahoma"/>
          <w:sz w:val="24"/>
          <w:szCs w:val="24"/>
          <w:lang w:val="it-IT"/>
        </w:rPr>
        <w:t>vor fi suportate din bugetul local al comunei Jegălia, judetul Călărași.</w:t>
      </w:r>
    </w:p>
    <w:p w14:paraId="50C55AF6" w14:textId="77777777" w:rsidR="000974F6" w:rsidRPr="000974F6" w:rsidRDefault="000974F6" w:rsidP="000974F6">
      <w:pPr>
        <w:spacing w:after="0" w:line="240" w:lineRule="auto"/>
        <w:ind w:firstLine="360"/>
        <w:jc w:val="both"/>
        <w:rPr>
          <w:rFonts w:ascii="Tahoma" w:hAnsi="Tahoma" w:cs="Tahoma"/>
          <w:sz w:val="24"/>
          <w:szCs w:val="24"/>
        </w:rPr>
      </w:pPr>
      <w:r w:rsidRPr="000974F6">
        <w:rPr>
          <w:rFonts w:ascii="Tahoma" w:hAnsi="Tahoma" w:cs="Tahoma"/>
          <w:b/>
          <w:sz w:val="24"/>
          <w:szCs w:val="24"/>
        </w:rPr>
        <w:t xml:space="preserve">       </w:t>
      </w:r>
      <w:r w:rsidRPr="000974F6">
        <w:rPr>
          <w:rFonts w:ascii="Tahoma" w:hAnsi="Tahoma" w:cs="Tahoma"/>
          <w:b/>
          <w:sz w:val="24"/>
          <w:szCs w:val="24"/>
          <w:u w:val="single"/>
        </w:rPr>
        <w:t>Art. 3.</w:t>
      </w:r>
      <w:r w:rsidRPr="000974F6">
        <w:rPr>
          <w:rFonts w:ascii="Tahoma" w:hAnsi="Tahoma" w:cs="Tahoma"/>
          <w:sz w:val="24"/>
          <w:szCs w:val="24"/>
        </w:rPr>
        <w:t xml:space="preserve"> Se deleagă  domnul VASILE AUREL - Primarul comunei Jegălia pentru ducerea la indeplinire a prezentei hotarari.</w:t>
      </w:r>
    </w:p>
    <w:p w14:paraId="3E3F768B" w14:textId="77777777" w:rsidR="000974F6" w:rsidRPr="000974F6" w:rsidRDefault="000974F6" w:rsidP="000974F6">
      <w:pPr>
        <w:pStyle w:val="BodyText"/>
        <w:ind w:firstLine="360"/>
        <w:jc w:val="both"/>
        <w:rPr>
          <w:rFonts w:ascii="Tahoma" w:hAnsi="Tahoma" w:cs="Tahoma"/>
          <w:sz w:val="24"/>
          <w:szCs w:val="24"/>
          <w:lang w:val="en-US"/>
        </w:rPr>
      </w:pPr>
      <w:r w:rsidRPr="000974F6">
        <w:rPr>
          <w:rFonts w:ascii="Tahoma" w:hAnsi="Tahoma" w:cs="Tahoma"/>
          <w:b/>
          <w:sz w:val="24"/>
          <w:szCs w:val="24"/>
          <w:lang w:val="ro-RO"/>
        </w:rPr>
        <w:t xml:space="preserve">       </w:t>
      </w:r>
      <w:r w:rsidRPr="000974F6">
        <w:rPr>
          <w:rFonts w:ascii="Tahoma" w:hAnsi="Tahoma" w:cs="Tahoma"/>
          <w:b/>
          <w:sz w:val="24"/>
          <w:szCs w:val="24"/>
          <w:u w:val="single"/>
          <w:lang w:val="ro-RO"/>
        </w:rPr>
        <w:t>Art.4.</w:t>
      </w:r>
      <w:r w:rsidRPr="000974F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Secretarul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general al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 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comunica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prezenta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Primarului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serviciului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financiar-contabil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Instituției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Prefectului-Județul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Călărași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aduce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cunoștință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publică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prin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afișare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locurile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speciale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afișaj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publicare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monitorul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oficial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local.</w:t>
      </w:r>
    </w:p>
    <w:p w14:paraId="23B390E8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3ACAE907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155A75BB" w14:textId="77777777" w:rsidR="000974F6" w:rsidRDefault="000974F6" w:rsidP="000974F6">
      <w:pPr>
        <w:jc w:val="both"/>
        <w:rPr>
          <w:rFonts w:ascii="Tahoma" w:hAnsi="Tahoma" w:cs="Tahoma"/>
          <w:lang w:val="en-US"/>
        </w:rPr>
      </w:pPr>
    </w:p>
    <w:p w14:paraId="07908850" w14:textId="77777777" w:rsidR="00F62F09" w:rsidRDefault="005A0F52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PRESEDINTELE SEDINTEI,</w:t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  <w:t xml:space="preserve">                            CONTRASEMNEAZ</w:t>
      </w:r>
      <w:r>
        <w:rPr>
          <w:rFonts w:ascii="Tahoma" w:hAnsi="Tahoma" w:cs="Tahoma"/>
          <w:b/>
          <w:sz w:val="24"/>
          <w:szCs w:val="24"/>
          <w:lang w:val="en-US"/>
        </w:rPr>
        <w:t>Ă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,</w:t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</w:p>
    <w:p w14:paraId="4ECA202E" w14:textId="77777777" w:rsidR="005A0F52" w:rsidRDefault="005A0F52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="00F62F09">
        <w:rPr>
          <w:rFonts w:ascii="Tahoma" w:hAnsi="Tahoma" w:cs="Tahoma"/>
          <w:b/>
          <w:sz w:val="24"/>
          <w:szCs w:val="24"/>
          <w:lang w:val="en-US"/>
        </w:rPr>
        <w:t>S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ECRETARUL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GENERAL </w:t>
      </w:r>
      <w:proofErr w:type="gramStart"/>
      <w:r>
        <w:rPr>
          <w:rFonts w:ascii="Tahoma" w:hAnsi="Tahoma" w:cs="Tahoma"/>
          <w:b/>
          <w:sz w:val="24"/>
          <w:szCs w:val="24"/>
          <w:lang w:val="en-US"/>
        </w:rPr>
        <w:t xml:space="preserve">AL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COMUNEI</w:t>
      </w:r>
      <w:proofErr w:type="gramEnd"/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,   </w:t>
      </w:r>
    </w:p>
    <w:p w14:paraId="3B416A9D" w14:textId="77777777" w:rsidR="00F62F09" w:rsidRPr="004E243D" w:rsidRDefault="00F62F09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57A3E412" w14:textId="26F5BB3E" w:rsidR="005A0F52" w:rsidRDefault="00F62F09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      </w:t>
      </w:r>
      <w:r w:rsidR="00C15003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  </w:t>
      </w:r>
      <w:r w:rsidR="00C15003">
        <w:rPr>
          <w:rFonts w:ascii="Tahoma" w:hAnsi="Tahoma" w:cs="Tahoma"/>
          <w:b/>
          <w:sz w:val="24"/>
          <w:szCs w:val="24"/>
          <w:lang w:val="en-US"/>
        </w:rPr>
        <w:t xml:space="preserve">  Marius CHIRIAC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                                                </w:t>
      </w:r>
      <w:r w:rsidR="00C15003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5A0F52">
        <w:rPr>
          <w:rFonts w:ascii="Tahoma" w:hAnsi="Tahoma" w:cs="Tahoma"/>
          <w:b/>
          <w:sz w:val="24"/>
          <w:szCs w:val="24"/>
          <w:lang w:val="en-US"/>
        </w:rPr>
        <w:t>Nelu RADU</w:t>
      </w:r>
    </w:p>
    <w:p w14:paraId="45717AFA" w14:textId="77777777" w:rsidR="005A0F52" w:rsidRPr="00B61547" w:rsidRDefault="005A0F52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D87AD00" w14:textId="77777777" w:rsidR="005A0F52" w:rsidRDefault="005A0F52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4904AD38" w14:textId="77777777" w:rsidR="005A0F52" w:rsidRDefault="005A0F52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53761D7A" w14:textId="77777777" w:rsidR="00756EDB" w:rsidRDefault="00756EDB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7555ACE1" w14:textId="77777777" w:rsidR="00756EDB" w:rsidRDefault="00756EDB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72D63297" w14:textId="0D42D17B" w:rsidR="005A0F52" w:rsidRPr="004E243D" w:rsidRDefault="005A0F52" w:rsidP="005A0F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Nr. </w:t>
      </w:r>
      <w:r w:rsidR="00C15003">
        <w:rPr>
          <w:rFonts w:ascii="Tahoma" w:hAnsi="Tahoma" w:cs="Tahoma"/>
          <w:b/>
          <w:sz w:val="24"/>
          <w:szCs w:val="24"/>
          <w:lang w:val="en-US"/>
        </w:rPr>
        <w:t>8</w:t>
      </w:r>
      <w:r w:rsidR="00F23F7F">
        <w:rPr>
          <w:rFonts w:ascii="Tahoma" w:hAnsi="Tahoma" w:cs="Tahoma"/>
          <w:b/>
          <w:sz w:val="24"/>
          <w:szCs w:val="24"/>
          <w:lang w:val="en-US"/>
        </w:rPr>
        <w:t>5</w:t>
      </w:r>
    </w:p>
    <w:p w14:paraId="1E5FB8A1" w14:textId="77777777" w:rsidR="005A0F52" w:rsidRPr="004E243D" w:rsidRDefault="005A0F52" w:rsidP="005A0F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Adoptată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</w:p>
    <w:p w14:paraId="593AB002" w14:textId="779DA1AB" w:rsidR="005A0F52" w:rsidRDefault="005A0F52" w:rsidP="005A0F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Astăzi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r w:rsidR="00C15003">
        <w:rPr>
          <w:rFonts w:ascii="Tahoma" w:hAnsi="Tahoma" w:cs="Tahoma"/>
          <w:b/>
          <w:sz w:val="24"/>
          <w:szCs w:val="24"/>
          <w:lang w:val="en-US"/>
        </w:rPr>
        <w:t>28 august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20</w:t>
      </w:r>
      <w:r w:rsidR="004245CF">
        <w:rPr>
          <w:rFonts w:ascii="Tahoma" w:hAnsi="Tahoma" w:cs="Tahoma"/>
          <w:b/>
          <w:sz w:val="24"/>
          <w:szCs w:val="24"/>
          <w:lang w:val="en-US"/>
        </w:rPr>
        <w:t>2</w:t>
      </w:r>
      <w:r w:rsidR="00CB79DA">
        <w:rPr>
          <w:rFonts w:ascii="Tahoma" w:hAnsi="Tahoma" w:cs="Tahoma"/>
          <w:b/>
          <w:sz w:val="24"/>
          <w:szCs w:val="24"/>
          <w:lang w:val="en-US"/>
        </w:rPr>
        <w:t>4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.   </w:t>
      </w:r>
      <w:r w:rsidRPr="004E243D">
        <w:rPr>
          <w:rFonts w:ascii="Tahoma" w:hAnsi="Tahoma" w:cs="Tahoma"/>
          <w:sz w:val="24"/>
          <w:szCs w:val="24"/>
          <w:lang w:val="en-US"/>
        </w:rPr>
        <w:tab/>
      </w:r>
    </w:p>
    <w:p w14:paraId="3B7F2D6B" w14:textId="77777777" w:rsidR="005A0F52" w:rsidRDefault="005A0F52" w:rsidP="005A0F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18FE42E8" w14:textId="77777777" w:rsidR="005A0F52" w:rsidRPr="004E243D" w:rsidRDefault="005A0F52" w:rsidP="005A0F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6D597A5F" w14:textId="77777777" w:rsidR="005A0F52" w:rsidRDefault="005A0F52" w:rsidP="005A0F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Prezenta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hotărâre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fost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en-US"/>
        </w:rPr>
        <w:t>adoptată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 cu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voturi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en-US"/>
        </w:rPr>
        <w:t>“</w:t>
      </w:r>
      <w:proofErr w:type="spellStart"/>
      <w:r w:rsidRPr="003A1F79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>”</w:t>
      </w:r>
      <w:r>
        <w:rPr>
          <w:rFonts w:ascii="Tahoma" w:hAnsi="Tahoma" w:cs="Tahoma"/>
          <w:sz w:val="24"/>
          <w:szCs w:val="24"/>
          <w:lang w:val="en-US"/>
        </w:rPr>
        <w:t xml:space="preserve">,____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voturi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“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împotriva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”, 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abțineri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către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consilieri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prezenți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totalul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13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consilieri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funcție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</w:t>
      </w:r>
    </w:p>
    <w:p w14:paraId="1CB88247" w14:textId="77777777" w:rsidR="005A0F52" w:rsidRDefault="005A0F52" w:rsidP="005A0F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6D6AA9B1" w14:textId="77777777" w:rsidR="008A577A" w:rsidRDefault="008A577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sectPr w:rsidR="008A577A" w:rsidSect="00916D3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B60AD" w14:textId="77777777" w:rsidR="00B30547" w:rsidRDefault="00B30547" w:rsidP="00D73B6E">
      <w:pPr>
        <w:spacing w:after="0" w:line="240" w:lineRule="auto"/>
      </w:pPr>
      <w:r>
        <w:separator/>
      </w:r>
    </w:p>
  </w:endnote>
  <w:endnote w:type="continuationSeparator" w:id="0">
    <w:p w14:paraId="01DECD52" w14:textId="77777777" w:rsidR="00B30547" w:rsidRDefault="00B30547" w:rsidP="00D7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D006B" w14:textId="77777777" w:rsidR="00B30547" w:rsidRDefault="00B30547" w:rsidP="00D73B6E">
      <w:pPr>
        <w:spacing w:after="0" w:line="240" w:lineRule="auto"/>
      </w:pPr>
      <w:r>
        <w:separator/>
      </w:r>
    </w:p>
  </w:footnote>
  <w:footnote w:type="continuationSeparator" w:id="0">
    <w:p w14:paraId="60AB2B86" w14:textId="77777777" w:rsidR="00B30547" w:rsidRDefault="00B30547" w:rsidP="00D7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F3661"/>
    <w:multiLevelType w:val="hybridMultilevel"/>
    <w:tmpl w:val="4D9A9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37475D2"/>
    <w:multiLevelType w:val="hybridMultilevel"/>
    <w:tmpl w:val="16B0DBF6"/>
    <w:lvl w:ilvl="0" w:tplc="D806F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47E31"/>
    <w:multiLevelType w:val="hybridMultilevel"/>
    <w:tmpl w:val="055CDA70"/>
    <w:lvl w:ilvl="0" w:tplc="66B6E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573394"/>
    <w:multiLevelType w:val="hybridMultilevel"/>
    <w:tmpl w:val="C0F2B2B8"/>
    <w:lvl w:ilvl="0" w:tplc="F77625FC">
      <w:start w:val="1"/>
      <w:numFmt w:val="upperRoman"/>
      <w:lvlText w:val="%1."/>
      <w:lvlJc w:val="left"/>
      <w:pPr>
        <w:ind w:left="13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B48E6"/>
    <w:multiLevelType w:val="hybridMultilevel"/>
    <w:tmpl w:val="CD62D26A"/>
    <w:lvl w:ilvl="0" w:tplc="161EDAD6">
      <w:start w:val="3"/>
      <w:numFmt w:val="bullet"/>
      <w:lvlText w:val="-"/>
      <w:lvlJc w:val="left"/>
      <w:pPr>
        <w:ind w:left="360" w:hanging="360"/>
      </w:pPr>
      <w:rPr>
        <w:rFonts w:ascii="Trebuchet MS" w:eastAsia="SimSu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3804672">
    <w:abstractNumId w:val="1"/>
  </w:num>
  <w:num w:numId="2" w16cid:durableId="640694515">
    <w:abstractNumId w:val="4"/>
  </w:num>
  <w:num w:numId="3" w16cid:durableId="1659386210">
    <w:abstractNumId w:val="2"/>
  </w:num>
  <w:num w:numId="4" w16cid:durableId="1706783788">
    <w:abstractNumId w:val="0"/>
  </w:num>
  <w:num w:numId="5" w16cid:durableId="2115588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4"/>
    <w:rsid w:val="000011D5"/>
    <w:rsid w:val="000163E5"/>
    <w:rsid w:val="00027C4D"/>
    <w:rsid w:val="00043721"/>
    <w:rsid w:val="00050776"/>
    <w:rsid w:val="00061879"/>
    <w:rsid w:val="00065B63"/>
    <w:rsid w:val="000702F2"/>
    <w:rsid w:val="00083115"/>
    <w:rsid w:val="000850B9"/>
    <w:rsid w:val="000974F6"/>
    <w:rsid w:val="000B7F86"/>
    <w:rsid w:val="000C0950"/>
    <w:rsid w:val="000C747D"/>
    <w:rsid w:val="000D34D4"/>
    <w:rsid w:val="000E238B"/>
    <w:rsid w:val="000F3A92"/>
    <w:rsid w:val="001021FD"/>
    <w:rsid w:val="00127134"/>
    <w:rsid w:val="00152DB9"/>
    <w:rsid w:val="00154E9C"/>
    <w:rsid w:val="00156AE6"/>
    <w:rsid w:val="001578B2"/>
    <w:rsid w:val="001711A4"/>
    <w:rsid w:val="0017618A"/>
    <w:rsid w:val="00183969"/>
    <w:rsid w:val="001C0AA6"/>
    <w:rsid w:val="001C5FDA"/>
    <w:rsid w:val="00210870"/>
    <w:rsid w:val="00235279"/>
    <w:rsid w:val="00241CD8"/>
    <w:rsid w:val="00250DAD"/>
    <w:rsid w:val="00253BC8"/>
    <w:rsid w:val="002823EB"/>
    <w:rsid w:val="002936CC"/>
    <w:rsid w:val="002C5FA0"/>
    <w:rsid w:val="002D32F8"/>
    <w:rsid w:val="002E0451"/>
    <w:rsid w:val="003054C0"/>
    <w:rsid w:val="003129EF"/>
    <w:rsid w:val="003218A6"/>
    <w:rsid w:val="003229EE"/>
    <w:rsid w:val="003444B9"/>
    <w:rsid w:val="0034680B"/>
    <w:rsid w:val="00353C0E"/>
    <w:rsid w:val="003547C1"/>
    <w:rsid w:val="00361676"/>
    <w:rsid w:val="00361853"/>
    <w:rsid w:val="00362799"/>
    <w:rsid w:val="003630FF"/>
    <w:rsid w:val="003640BA"/>
    <w:rsid w:val="003A53EC"/>
    <w:rsid w:val="003B2DB2"/>
    <w:rsid w:val="003B7B0C"/>
    <w:rsid w:val="003C44F6"/>
    <w:rsid w:val="003D2F18"/>
    <w:rsid w:val="003D67A1"/>
    <w:rsid w:val="003F31F1"/>
    <w:rsid w:val="00411404"/>
    <w:rsid w:val="004243A9"/>
    <w:rsid w:val="004245CF"/>
    <w:rsid w:val="00425C93"/>
    <w:rsid w:val="00465D8B"/>
    <w:rsid w:val="00473AC9"/>
    <w:rsid w:val="00473DFF"/>
    <w:rsid w:val="00476F5D"/>
    <w:rsid w:val="00487D0E"/>
    <w:rsid w:val="004A61C3"/>
    <w:rsid w:val="004E243D"/>
    <w:rsid w:val="005075DC"/>
    <w:rsid w:val="00521500"/>
    <w:rsid w:val="00522371"/>
    <w:rsid w:val="00556A64"/>
    <w:rsid w:val="005A0F52"/>
    <w:rsid w:val="005A730F"/>
    <w:rsid w:val="005B34A5"/>
    <w:rsid w:val="005B3E16"/>
    <w:rsid w:val="005B4B38"/>
    <w:rsid w:val="005D7281"/>
    <w:rsid w:val="005F3831"/>
    <w:rsid w:val="005F6401"/>
    <w:rsid w:val="00605CC6"/>
    <w:rsid w:val="0061371B"/>
    <w:rsid w:val="0061782B"/>
    <w:rsid w:val="00621ADE"/>
    <w:rsid w:val="0062354C"/>
    <w:rsid w:val="006315C8"/>
    <w:rsid w:val="0063388F"/>
    <w:rsid w:val="00643FDC"/>
    <w:rsid w:val="00661D0B"/>
    <w:rsid w:val="00661EB5"/>
    <w:rsid w:val="0066308D"/>
    <w:rsid w:val="006812E4"/>
    <w:rsid w:val="00684FA2"/>
    <w:rsid w:val="0069348D"/>
    <w:rsid w:val="006C19ED"/>
    <w:rsid w:val="006E01A2"/>
    <w:rsid w:val="006E5544"/>
    <w:rsid w:val="006F4DAA"/>
    <w:rsid w:val="006F7DC8"/>
    <w:rsid w:val="007019F4"/>
    <w:rsid w:val="00734FF9"/>
    <w:rsid w:val="00750B06"/>
    <w:rsid w:val="00752512"/>
    <w:rsid w:val="00756EDB"/>
    <w:rsid w:val="00767AC1"/>
    <w:rsid w:val="007706CF"/>
    <w:rsid w:val="0077104F"/>
    <w:rsid w:val="007925FB"/>
    <w:rsid w:val="00797922"/>
    <w:rsid w:val="007A0E5B"/>
    <w:rsid w:val="007A3553"/>
    <w:rsid w:val="007A5B51"/>
    <w:rsid w:val="007B5C6F"/>
    <w:rsid w:val="007C7EF1"/>
    <w:rsid w:val="007D14BA"/>
    <w:rsid w:val="007F7505"/>
    <w:rsid w:val="0080149E"/>
    <w:rsid w:val="008053F9"/>
    <w:rsid w:val="00837C9F"/>
    <w:rsid w:val="00856DC1"/>
    <w:rsid w:val="008703BB"/>
    <w:rsid w:val="008875AC"/>
    <w:rsid w:val="008A577A"/>
    <w:rsid w:val="008A5E07"/>
    <w:rsid w:val="008E5A2D"/>
    <w:rsid w:val="008E69DF"/>
    <w:rsid w:val="008E71E0"/>
    <w:rsid w:val="008E7AB7"/>
    <w:rsid w:val="008F2BE4"/>
    <w:rsid w:val="008F5601"/>
    <w:rsid w:val="00916D34"/>
    <w:rsid w:val="00923AE4"/>
    <w:rsid w:val="00937E22"/>
    <w:rsid w:val="00951056"/>
    <w:rsid w:val="009570DA"/>
    <w:rsid w:val="00964EE3"/>
    <w:rsid w:val="00966F4F"/>
    <w:rsid w:val="009717BF"/>
    <w:rsid w:val="0097232F"/>
    <w:rsid w:val="00993B15"/>
    <w:rsid w:val="009B3456"/>
    <w:rsid w:val="009B6397"/>
    <w:rsid w:val="009E73BD"/>
    <w:rsid w:val="00A0087C"/>
    <w:rsid w:val="00A1016B"/>
    <w:rsid w:val="00A1655C"/>
    <w:rsid w:val="00A32E6B"/>
    <w:rsid w:val="00A42F42"/>
    <w:rsid w:val="00A453BC"/>
    <w:rsid w:val="00A45FE2"/>
    <w:rsid w:val="00A46D86"/>
    <w:rsid w:val="00A5514C"/>
    <w:rsid w:val="00A70862"/>
    <w:rsid w:val="00A91972"/>
    <w:rsid w:val="00AA5E81"/>
    <w:rsid w:val="00AB1EAD"/>
    <w:rsid w:val="00AB62A1"/>
    <w:rsid w:val="00AC7F3B"/>
    <w:rsid w:val="00AF14A4"/>
    <w:rsid w:val="00B1681E"/>
    <w:rsid w:val="00B21B2E"/>
    <w:rsid w:val="00B30547"/>
    <w:rsid w:val="00B3346F"/>
    <w:rsid w:val="00B409D8"/>
    <w:rsid w:val="00B40A94"/>
    <w:rsid w:val="00B51B48"/>
    <w:rsid w:val="00B61B01"/>
    <w:rsid w:val="00B752ED"/>
    <w:rsid w:val="00B97D92"/>
    <w:rsid w:val="00BA7021"/>
    <w:rsid w:val="00BC0EF4"/>
    <w:rsid w:val="00BD588D"/>
    <w:rsid w:val="00BF1264"/>
    <w:rsid w:val="00C0381B"/>
    <w:rsid w:val="00C15003"/>
    <w:rsid w:val="00C202A1"/>
    <w:rsid w:val="00C224FB"/>
    <w:rsid w:val="00C60339"/>
    <w:rsid w:val="00C6033F"/>
    <w:rsid w:val="00C643CD"/>
    <w:rsid w:val="00C66576"/>
    <w:rsid w:val="00C7340F"/>
    <w:rsid w:val="00C860E9"/>
    <w:rsid w:val="00CB79DA"/>
    <w:rsid w:val="00CC4A8E"/>
    <w:rsid w:val="00CC7E46"/>
    <w:rsid w:val="00CF06FC"/>
    <w:rsid w:val="00D06721"/>
    <w:rsid w:val="00D25C9B"/>
    <w:rsid w:val="00D73B6E"/>
    <w:rsid w:val="00D83941"/>
    <w:rsid w:val="00D91314"/>
    <w:rsid w:val="00D92E09"/>
    <w:rsid w:val="00D97FD5"/>
    <w:rsid w:val="00DA76FB"/>
    <w:rsid w:val="00DB13C0"/>
    <w:rsid w:val="00DC08AB"/>
    <w:rsid w:val="00DC175B"/>
    <w:rsid w:val="00DD6A95"/>
    <w:rsid w:val="00DE6E17"/>
    <w:rsid w:val="00DF30D9"/>
    <w:rsid w:val="00E00103"/>
    <w:rsid w:val="00E02FBF"/>
    <w:rsid w:val="00E12D7F"/>
    <w:rsid w:val="00E14F61"/>
    <w:rsid w:val="00E25C66"/>
    <w:rsid w:val="00E372A5"/>
    <w:rsid w:val="00E426DC"/>
    <w:rsid w:val="00E82904"/>
    <w:rsid w:val="00E9110D"/>
    <w:rsid w:val="00EB2938"/>
    <w:rsid w:val="00EC3D22"/>
    <w:rsid w:val="00EC7195"/>
    <w:rsid w:val="00ED3BE2"/>
    <w:rsid w:val="00EE3876"/>
    <w:rsid w:val="00EE4481"/>
    <w:rsid w:val="00EE7E81"/>
    <w:rsid w:val="00EF164F"/>
    <w:rsid w:val="00F23F7F"/>
    <w:rsid w:val="00F31929"/>
    <w:rsid w:val="00F37481"/>
    <w:rsid w:val="00F504BF"/>
    <w:rsid w:val="00F5533A"/>
    <w:rsid w:val="00F60C67"/>
    <w:rsid w:val="00F62F09"/>
    <w:rsid w:val="00F8157D"/>
    <w:rsid w:val="00F9570B"/>
    <w:rsid w:val="00FA1762"/>
    <w:rsid w:val="00FC07B7"/>
    <w:rsid w:val="00FD267F"/>
    <w:rsid w:val="00FE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AC4B"/>
  <w15:docId w15:val="{B251043E-69EB-4BF8-A91A-B365D942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6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aliases w:val="body 2,List Paragraph1,List Paragraph11,List_Paragraph,Multilevel para_II,List Paragraph (numbered (a)),Numbered list,Akapit z listą BS,List Paragraph 1,Forth level,Bullet1,References,Outlines a.b.c.,List Bullet Mary,Bullets,PAD"/>
    <w:basedOn w:val="Normal"/>
    <w:link w:val="ListParagraphChar"/>
    <w:uiPriority w:val="34"/>
    <w:qFormat/>
    <w:rsid w:val="004E243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E2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ListParagraphChar">
    <w:name w:val="List Paragraph Char"/>
    <w:aliases w:val="body 2 Char,List Paragraph1 Char,List Paragraph11 Char,List_Paragraph Char,Multilevel para_II Char,List Paragraph (numbered (a)) Char,Numbered list Char,Akapit z listą BS Char,List Paragraph 1 Char,Forth level Char,Bullet1 Char"/>
    <w:link w:val="ListParagraph"/>
    <w:uiPriority w:val="34"/>
    <w:locked/>
    <w:rsid w:val="004E243D"/>
    <w:rPr>
      <w:rFonts w:ascii="Calibri" w:eastAsia="Calibri" w:hAnsi="Calibri" w:cs="Times New Roman"/>
      <w:lang w:val="en-US"/>
    </w:rPr>
  </w:style>
  <w:style w:type="paragraph" w:customStyle="1" w:styleId="Textnormal">
    <w:name w:val="Text normal"/>
    <w:link w:val="TextnormalChar"/>
    <w:autoRedefine/>
    <w:qFormat/>
    <w:rsid w:val="004E243D"/>
    <w:pPr>
      <w:tabs>
        <w:tab w:val="left" w:pos="851"/>
      </w:tabs>
      <w:spacing w:before="120" w:after="0"/>
      <w:jc w:val="both"/>
    </w:pPr>
    <w:rPr>
      <w:rFonts w:ascii="Times New Roman" w:eastAsia="Calibri Light" w:hAnsi="Times New Roman" w:cs="Times New Roman"/>
      <w:sz w:val="24"/>
      <w:szCs w:val="24"/>
      <w:u w:val="single"/>
      <w:shd w:val="clear" w:color="auto" w:fill="FFFFFF"/>
    </w:rPr>
  </w:style>
  <w:style w:type="character" w:customStyle="1" w:styleId="TextnormalChar">
    <w:name w:val="Text normal Char"/>
    <w:link w:val="Textnormal"/>
    <w:rsid w:val="004E243D"/>
    <w:rPr>
      <w:rFonts w:ascii="Times New Roman" w:eastAsia="Calibri Light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C860E9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6F7DC8"/>
    <w:pPr>
      <w:suppressAutoHyphens/>
      <w:overflowPunct w:val="0"/>
      <w:autoSpaceDE w:val="0"/>
      <w:spacing w:after="0" w:line="240" w:lineRule="auto"/>
      <w:jc w:val="center"/>
    </w:pPr>
    <w:rPr>
      <w:rFonts w:ascii="TimesRomanR" w:eastAsia="Times New Roman" w:hAnsi="TimesRomanR" w:cs="Times New Roman"/>
      <w:sz w:val="28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6F7DC8"/>
    <w:rPr>
      <w:rFonts w:ascii="TimesRomanR" w:eastAsia="Times New Roman" w:hAnsi="TimesRomanR" w:cs="Times New Roman"/>
      <w:sz w:val="28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D7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6E"/>
  </w:style>
  <w:style w:type="paragraph" w:styleId="Footer">
    <w:name w:val="footer"/>
    <w:basedOn w:val="Normal"/>
    <w:link w:val="FooterChar"/>
    <w:unhideWhenUsed/>
    <w:rsid w:val="00D7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73B6E"/>
  </w:style>
  <w:style w:type="character" w:styleId="Hyperlink">
    <w:name w:val="Hyperlink"/>
    <w:basedOn w:val="DefaultParagraphFont"/>
    <w:rsid w:val="00D73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E905-94AE-49E7-B0E8-2F92AD97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sacretar</cp:lastModifiedBy>
  <cp:revision>3</cp:revision>
  <cp:lastPrinted>2024-08-29T08:39:00Z</cp:lastPrinted>
  <dcterms:created xsi:type="dcterms:W3CDTF">2024-08-29T08:38:00Z</dcterms:created>
  <dcterms:modified xsi:type="dcterms:W3CDTF">2024-08-29T08:39:00Z</dcterms:modified>
</cp:coreProperties>
</file>